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DEFBCA" w14:textId="77777777" w:rsidR="00594B65" w:rsidRPr="00B41AC1" w:rsidRDefault="00594B65" w:rsidP="005E40D8">
      <w:pPr>
        <w:pStyle w:val="Heading5"/>
        <w:keepNext w:val="0"/>
        <w:widowControl w:val="0"/>
        <w:jc w:val="left"/>
        <w:rPr>
          <w:szCs w:val="22"/>
        </w:rPr>
      </w:pPr>
      <w:r w:rsidRPr="00B41AC1">
        <w:rPr>
          <w:szCs w:val="22"/>
        </w:rPr>
        <w:t>PERMITTEE</w:t>
      </w:r>
    </w:p>
    <w:p w14:paraId="10758F3C" w14:textId="77777777" w:rsidR="00DE18D6" w:rsidRPr="002363C1" w:rsidRDefault="00DE18D6" w:rsidP="00DE18D6">
      <w:pPr>
        <w:rPr>
          <w:sz w:val="22"/>
          <w:szCs w:val="22"/>
        </w:rPr>
      </w:pPr>
      <w:r w:rsidRPr="002363C1">
        <w:rPr>
          <w:sz w:val="22"/>
          <w:szCs w:val="22"/>
        </w:rPr>
        <w:t xml:space="preserve">Mr. Rafael A. </w:t>
      </w:r>
      <w:proofErr w:type="spellStart"/>
      <w:r w:rsidRPr="002363C1">
        <w:rPr>
          <w:sz w:val="22"/>
          <w:szCs w:val="22"/>
        </w:rPr>
        <w:t>Terrero</w:t>
      </w:r>
      <w:proofErr w:type="spellEnd"/>
      <w:r w:rsidRPr="002363C1">
        <w:rPr>
          <w:sz w:val="22"/>
          <w:szCs w:val="22"/>
        </w:rPr>
        <w:t>,</w:t>
      </w:r>
    </w:p>
    <w:p w14:paraId="0A25B283" w14:textId="709AF9B3" w:rsidR="00DE18D6" w:rsidRDefault="00DE18D6" w:rsidP="00DE18D6">
      <w:pPr>
        <w:rPr>
          <w:color w:val="000000"/>
          <w:sz w:val="22"/>
          <w:szCs w:val="22"/>
          <w:highlight w:val="yellow"/>
        </w:rPr>
      </w:pPr>
      <w:r w:rsidRPr="002363C1">
        <w:rPr>
          <w:sz w:val="22"/>
          <w:szCs w:val="22"/>
        </w:rPr>
        <w:t>Assistant Director – Water System Operations</w:t>
      </w:r>
    </w:p>
    <w:p w14:paraId="517F0E43" w14:textId="77777777" w:rsidR="00DE18D6" w:rsidRPr="002363C1" w:rsidRDefault="00DE18D6" w:rsidP="00DE18D6">
      <w:pPr>
        <w:spacing w:before="60"/>
        <w:rPr>
          <w:sz w:val="22"/>
          <w:szCs w:val="22"/>
        </w:rPr>
      </w:pPr>
      <w:r w:rsidRPr="002363C1">
        <w:rPr>
          <w:sz w:val="22"/>
          <w:szCs w:val="22"/>
        </w:rPr>
        <w:t>Miami-Dade Water and Sewer Department</w:t>
      </w:r>
    </w:p>
    <w:p w14:paraId="1252FF81" w14:textId="77777777" w:rsidR="00DE18D6" w:rsidRPr="002363C1" w:rsidRDefault="00DE18D6" w:rsidP="00DE18D6">
      <w:pPr>
        <w:rPr>
          <w:sz w:val="22"/>
          <w:szCs w:val="22"/>
        </w:rPr>
      </w:pPr>
      <w:r w:rsidRPr="002363C1">
        <w:rPr>
          <w:sz w:val="22"/>
          <w:szCs w:val="22"/>
        </w:rPr>
        <w:t>P.O. Box 330316</w:t>
      </w:r>
    </w:p>
    <w:p w14:paraId="1520B635" w14:textId="77777777" w:rsidR="00DE18D6" w:rsidRPr="002363C1" w:rsidRDefault="00DE18D6" w:rsidP="00DE18D6">
      <w:pPr>
        <w:rPr>
          <w:sz w:val="22"/>
          <w:szCs w:val="22"/>
        </w:rPr>
      </w:pPr>
      <w:r w:rsidRPr="002363C1">
        <w:rPr>
          <w:sz w:val="22"/>
          <w:szCs w:val="22"/>
        </w:rPr>
        <w:t>Miami, Florida  33233-0316</w:t>
      </w:r>
    </w:p>
    <w:p w14:paraId="2A5D07B6" w14:textId="77777777" w:rsidR="00594B65" w:rsidRPr="00E417FC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E417FC">
        <w:rPr>
          <w:caps/>
          <w:szCs w:val="22"/>
        </w:rPr>
        <w:t>Permitting Authority</w:t>
      </w:r>
    </w:p>
    <w:p w14:paraId="4DFD8CD6" w14:textId="77777777" w:rsidR="00594B65" w:rsidRPr="00E417FC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E417FC">
        <w:rPr>
          <w:sz w:val="22"/>
          <w:szCs w:val="22"/>
        </w:rPr>
        <w:t>Florida Department of Environmental Protection</w:t>
      </w:r>
      <w:r w:rsidR="00287C1F" w:rsidRPr="00E417FC">
        <w:rPr>
          <w:sz w:val="22"/>
          <w:szCs w:val="22"/>
        </w:rPr>
        <w:t xml:space="preserve"> (Department)</w:t>
      </w:r>
    </w:p>
    <w:p w14:paraId="1310BEAB" w14:textId="48DF068B" w:rsidR="00594B65" w:rsidRPr="00E417FC" w:rsidRDefault="00DE18D6" w:rsidP="00594B65">
      <w:pPr>
        <w:pStyle w:val="Header"/>
        <w:rPr>
          <w:sz w:val="22"/>
          <w:szCs w:val="22"/>
        </w:rPr>
      </w:pPr>
      <w:r w:rsidRPr="00E417FC">
        <w:rPr>
          <w:sz w:val="22"/>
          <w:szCs w:val="22"/>
        </w:rPr>
        <w:t xml:space="preserve">Southeast </w:t>
      </w:r>
      <w:r w:rsidR="00D76E26" w:rsidRPr="00E417FC">
        <w:rPr>
          <w:sz w:val="22"/>
          <w:szCs w:val="22"/>
        </w:rPr>
        <w:t>District Office</w:t>
      </w:r>
    </w:p>
    <w:p w14:paraId="046F6032" w14:textId="35EAF8D4" w:rsidR="00594B65" w:rsidRPr="00E417FC" w:rsidRDefault="00DE18D6" w:rsidP="00DE18D6">
      <w:pPr>
        <w:rPr>
          <w:sz w:val="22"/>
          <w:szCs w:val="22"/>
        </w:rPr>
      </w:pPr>
      <w:r w:rsidRPr="00E417FC">
        <w:rPr>
          <w:sz w:val="22"/>
          <w:szCs w:val="22"/>
        </w:rPr>
        <w:t>3301 Gun Club Road, MSC 7210-1</w:t>
      </w:r>
    </w:p>
    <w:p w14:paraId="2E38037F" w14:textId="2E547A36" w:rsidR="00DE18D6" w:rsidRPr="00E417FC" w:rsidRDefault="00DE18D6" w:rsidP="00594B65">
      <w:pPr>
        <w:spacing w:after="120"/>
        <w:rPr>
          <w:sz w:val="22"/>
          <w:szCs w:val="22"/>
        </w:rPr>
      </w:pPr>
      <w:r w:rsidRPr="00E417FC">
        <w:rPr>
          <w:sz w:val="22"/>
          <w:szCs w:val="22"/>
        </w:rPr>
        <w:t>West Palm Beach, FL 33406</w:t>
      </w:r>
    </w:p>
    <w:p w14:paraId="3FCA08E0" w14:textId="77777777" w:rsidR="00594B65" w:rsidRPr="00E417FC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E417FC">
        <w:rPr>
          <w:szCs w:val="22"/>
        </w:rPr>
        <w:t>PROJECT</w:t>
      </w:r>
    </w:p>
    <w:p w14:paraId="44C34162" w14:textId="77777777" w:rsidR="00B733E5" w:rsidRPr="00E417FC" w:rsidRDefault="00B733E5" w:rsidP="00594B65">
      <w:pPr>
        <w:widowControl w:val="0"/>
        <w:rPr>
          <w:sz w:val="22"/>
          <w:szCs w:val="22"/>
        </w:rPr>
      </w:pPr>
      <w:r w:rsidRPr="00E417FC">
        <w:rPr>
          <w:sz w:val="22"/>
          <w:szCs w:val="22"/>
        </w:rPr>
        <w:t xml:space="preserve">Title V Air Operation Permit Revision/Renewal </w:t>
      </w:r>
    </w:p>
    <w:p w14:paraId="11B0156F" w14:textId="6EB77A02" w:rsidR="00594B65" w:rsidRPr="00E417FC" w:rsidRDefault="00594B65" w:rsidP="00594B65">
      <w:pPr>
        <w:widowControl w:val="0"/>
        <w:rPr>
          <w:sz w:val="22"/>
          <w:szCs w:val="22"/>
        </w:rPr>
      </w:pPr>
      <w:r w:rsidRPr="00E417FC">
        <w:rPr>
          <w:sz w:val="22"/>
          <w:szCs w:val="22"/>
        </w:rPr>
        <w:t>Permit No</w:t>
      </w:r>
      <w:r w:rsidR="00775AE9" w:rsidRPr="00E417FC">
        <w:rPr>
          <w:sz w:val="22"/>
          <w:szCs w:val="22"/>
        </w:rPr>
        <w:t xml:space="preserve">. </w:t>
      </w:r>
      <w:r w:rsidR="00DE18D6" w:rsidRPr="00E417FC">
        <w:rPr>
          <w:sz w:val="22"/>
          <w:szCs w:val="22"/>
        </w:rPr>
        <w:t>0250600-008</w:t>
      </w:r>
      <w:r w:rsidR="00812C0D" w:rsidRPr="00E417FC">
        <w:rPr>
          <w:sz w:val="22"/>
          <w:szCs w:val="22"/>
        </w:rPr>
        <w:t>-</w:t>
      </w:r>
      <w:r w:rsidRPr="00E417FC">
        <w:rPr>
          <w:sz w:val="22"/>
          <w:szCs w:val="22"/>
        </w:rPr>
        <w:t>A</w:t>
      </w:r>
      <w:r w:rsidR="00A6454F" w:rsidRPr="00E417FC">
        <w:rPr>
          <w:sz w:val="22"/>
          <w:szCs w:val="22"/>
        </w:rPr>
        <w:t>V</w:t>
      </w:r>
    </w:p>
    <w:p w14:paraId="6063436A" w14:textId="2BE83497" w:rsidR="00B733E5" w:rsidRPr="00E417FC" w:rsidRDefault="00DE18D6" w:rsidP="00594B65">
      <w:pPr>
        <w:widowControl w:val="0"/>
        <w:rPr>
          <w:sz w:val="22"/>
          <w:szCs w:val="22"/>
        </w:rPr>
      </w:pPr>
      <w:r w:rsidRPr="00E417FC">
        <w:rPr>
          <w:sz w:val="22"/>
          <w:szCs w:val="22"/>
        </w:rPr>
        <w:t>North District Wastewater Treatment Plant</w:t>
      </w:r>
    </w:p>
    <w:p w14:paraId="57CE999E" w14:textId="77777777" w:rsidR="00E417FC" w:rsidRPr="00E417FC" w:rsidRDefault="00E417FC" w:rsidP="00594B65">
      <w:pPr>
        <w:widowControl w:val="0"/>
        <w:rPr>
          <w:sz w:val="22"/>
          <w:szCs w:val="22"/>
        </w:rPr>
      </w:pPr>
    </w:p>
    <w:p w14:paraId="5B1E25C7" w14:textId="075554F5" w:rsidR="00812C0D" w:rsidRDefault="00812C0D" w:rsidP="00812C0D">
      <w:pPr>
        <w:spacing w:after="120"/>
        <w:rPr>
          <w:sz w:val="22"/>
          <w:szCs w:val="22"/>
        </w:rPr>
      </w:pPr>
      <w:r w:rsidRPr="00E417FC">
        <w:rPr>
          <w:sz w:val="22"/>
          <w:szCs w:val="22"/>
        </w:rPr>
        <w:t>The purpose of this permitting project is for the revision</w:t>
      </w:r>
      <w:r w:rsidR="00B733E5" w:rsidRPr="00E417FC">
        <w:rPr>
          <w:sz w:val="22"/>
          <w:szCs w:val="22"/>
        </w:rPr>
        <w:t>/renewal</w:t>
      </w:r>
      <w:r w:rsidRPr="00E417FC">
        <w:rPr>
          <w:sz w:val="22"/>
          <w:szCs w:val="22"/>
        </w:rPr>
        <w:t xml:space="preserve"> of the existing Title V air operation permit for the above referenced facility to </w:t>
      </w:r>
      <w:r w:rsidR="001E4422">
        <w:rPr>
          <w:sz w:val="22"/>
          <w:szCs w:val="22"/>
        </w:rPr>
        <w:t xml:space="preserve">renew the permit and to revise it to include conditions from new regulations covering the plant’s Reciprocating Internal Combustion Engines (RICE).  </w:t>
      </w:r>
    </w:p>
    <w:p w14:paraId="2E9C2F31" w14:textId="77777777"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14:paraId="38CB33DB" w14:textId="1B9864EB" w:rsidR="00594B65" w:rsidRPr="00B41AC1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 xml:space="preserve">The Department distributed an Intent to Issue </w:t>
      </w:r>
      <w:r w:rsidR="008B39F0">
        <w:rPr>
          <w:sz w:val="22"/>
          <w:szCs w:val="22"/>
        </w:rPr>
        <w:t xml:space="preserve">Air </w:t>
      </w:r>
      <w:r w:rsidRPr="00B41AC1">
        <w:rPr>
          <w:sz w:val="22"/>
          <w:szCs w:val="22"/>
        </w:rPr>
        <w:t>Permit</w:t>
      </w:r>
      <w:r w:rsidR="008B39F0">
        <w:rPr>
          <w:sz w:val="22"/>
          <w:szCs w:val="22"/>
        </w:rPr>
        <w:t xml:space="preserve"> </w:t>
      </w:r>
      <w:r w:rsidRPr="00B41AC1">
        <w:rPr>
          <w:sz w:val="22"/>
          <w:szCs w:val="22"/>
        </w:rPr>
        <w:t xml:space="preserve">package on </w:t>
      </w:r>
      <w:r w:rsidR="001E4422">
        <w:rPr>
          <w:sz w:val="22"/>
          <w:szCs w:val="22"/>
        </w:rPr>
        <w:t>November 12, 2014</w:t>
      </w:r>
      <w:r w:rsidR="008B39F0">
        <w:rPr>
          <w:sz w:val="22"/>
          <w:szCs w:val="22"/>
        </w:rPr>
        <w:t xml:space="preserve">. </w:t>
      </w:r>
      <w:r w:rsidR="00775AE9">
        <w:rPr>
          <w:sz w:val="22"/>
          <w:szCs w:val="22"/>
        </w:rPr>
        <w:t xml:space="preserve"> </w:t>
      </w:r>
      <w:r w:rsidRPr="00B41AC1">
        <w:rPr>
          <w:sz w:val="22"/>
          <w:szCs w:val="22"/>
        </w:rPr>
        <w:t>The applicant published the Public Notice of Intent to Issue</w:t>
      </w:r>
      <w:r w:rsidR="008B39F0">
        <w:rPr>
          <w:sz w:val="22"/>
          <w:szCs w:val="22"/>
        </w:rPr>
        <w:t xml:space="preserve"> Air Permit </w:t>
      </w:r>
      <w:r w:rsidRPr="00B41AC1">
        <w:rPr>
          <w:sz w:val="22"/>
          <w:szCs w:val="22"/>
        </w:rPr>
        <w:t>in the</w:t>
      </w:r>
      <w:r w:rsidR="001F0A69">
        <w:rPr>
          <w:sz w:val="22"/>
          <w:szCs w:val="22"/>
        </w:rPr>
        <w:t xml:space="preserve"> </w:t>
      </w:r>
      <w:r w:rsidR="001E4422" w:rsidRPr="001E4422">
        <w:rPr>
          <w:sz w:val="22"/>
          <w:szCs w:val="22"/>
        </w:rPr>
        <w:t>Miami Daily Business Review</w:t>
      </w:r>
      <w:r w:rsidR="00DB2603">
        <w:rPr>
          <w:sz w:val="22"/>
          <w:szCs w:val="22"/>
        </w:rPr>
        <w:t xml:space="preserve"> o</w:t>
      </w:r>
      <w:r w:rsidRPr="00B41AC1">
        <w:rPr>
          <w:sz w:val="22"/>
          <w:szCs w:val="22"/>
        </w:rPr>
        <w:t xml:space="preserve">n </w:t>
      </w:r>
      <w:r w:rsidR="001E4422">
        <w:rPr>
          <w:sz w:val="22"/>
          <w:szCs w:val="22"/>
        </w:rPr>
        <w:t>January 16, 2015</w:t>
      </w:r>
      <w:r w:rsidR="001F0A69">
        <w:rPr>
          <w:sz w:val="22"/>
          <w:szCs w:val="22"/>
        </w:rPr>
        <w:t>.</w:t>
      </w:r>
      <w:r w:rsidRPr="00B41AC1">
        <w:rPr>
          <w:sz w:val="22"/>
          <w:szCs w:val="22"/>
        </w:rPr>
        <w:t xml:space="preserve">  The Department received the proof of publication on </w:t>
      </w:r>
      <w:r w:rsidR="001E4422">
        <w:rPr>
          <w:sz w:val="22"/>
          <w:szCs w:val="22"/>
        </w:rPr>
        <w:t>January 27, 2015</w:t>
      </w:r>
      <w:r w:rsidR="005E40D8">
        <w:rPr>
          <w:sz w:val="22"/>
          <w:szCs w:val="22"/>
        </w:rPr>
        <w:t>.</w:t>
      </w:r>
      <w:r w:rsidRPr="00B41AC1">
        <w:rPr>
          <w:sz w:val="22"/>
          <w:szCs w:val="22"/>
        </w:rPr>
        <w:t xml:space="preserve">  </w:t>
      </w:r>
      <w:r w:rsidR="00940E59">
        <w:rPr>
          <w:sz w:val="22"/>
          <w:szCs w:val="22"/>
        </w:rPr>
        <w:t>The</w:t>
      </w:r>
      <w:r w:rsidR="008D4644">
        <w:rPr>
          <w:sz w:val="22"/>
          <w:szCs w:val="22"/>
        </w:rPr>
        <w:t xml:space="preserve"> </w:t>
      </w:r>
      <w:r w:rsidR="001E4422">
        <w:rPr>
          <w:sz w:val="22"/>
          <w:szCs w:val="22"/>
        </w:rPr>
        <w:t>draft/</w:t>
      </w:r>
      <w:r w:rsidR="008B39F0">
        <w:rPr>
          <w:sz w:val="22"/>
          <w:szCs w:val="22"/>
        </w:rPr>
        <w:t>p</w:t>
      </w:r>
      <w:r w:rsidR="008D4644">
        <w:rPr>
          <w:sz w:val="22"/>
          <w:szCs w:val="22"/>
        </w:rPr>
        <w:t xml:space="preserve">roposed permit was </w:t>
      </w:r>
      <w:r w:rsidR="00940E59">
        <w:rPr>
          <w:sz w:val="22"/>
          <w:szCs w:val="22"/>
        </w:rPr>
        <w:t xml:space="preserve">also </w:t>
      </w:r>
      <w:r w:rsidR="008D4644">
        <w:rPr>
          <w:sz w:val="22"/>
          <w:szCs w:val="22"/>
        </w:rPr>
        <w:t xml:space="preserve">issued for EPA review on </w:t>
      </w:r>
      <w:r w:rsidR="001E4422">
        <w:rPr>
          <w:sz w:val="22"/>
          <w:szCs w:val="22"/>
        </w:rPr>
        <w:t>November 12, 2014</w:t>
      </w:r>
      <w:r w:rsidR="00D00D83">
        <w:rPr>
          <w:sz w:val="22"/>
          <w:szCs w:val="22"/>
        </w:rPr>
        <w:t>.</w:t>
      </w:r>
    </w:p>
    <w:p w14:paraId="66913638" w14:textId="77777777" w:rsidR="00594B65" w:rsidRPr="00B41AC1" w:rsidRDefault="00594B65" w:rsidP="00594B65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14:paraId="202B8563" w14:textId="6BD9F17E" w:rsidR="00D84CF8" w:rsidRDefault="001E4422" w:rsidP="00594B65">
      <w:pPr>
        <w:pStyle w:val="BodyText3"/>
        <w:jc w:val="left"/>
        <w:rPr>
          <w:szCs w:val="22"/>
        </w:rPr>
      </w:pPr>
      <w:r w:rsidRPr="001E4422">
        <w:rPr>
          <w:szCs w:val="22"/>
        </w:rPr>
        <w:t>Minor</w:t>
      </w:r>
      <w:r w:rsidR="00D84CF8" w:rsidRPr="001E4422">
        <w:rPr>
          <w:szCs w:val="22"/>
        </w:rPr>
        <w:t xml:space="preserve"> comments were received from the applicant </w:t>
      </w:r>
      <w:r w:rsidRPr="001E4422">
        <w:rPr>
          <w:szCs w:val="22"/>
        </w:rPr>
        <w:t xml:space="preserve">and no comments were received from </w:t>
      </w:r>
      <w:r w:rsidR="00D84CF8" w:rsidRPr="001E4422">
        <w:rPr>
          <w:szCs w:val="22"/>
        </w:rPr>
        <w:t>the EPA Region 4 office.</w:t>
      </w:r>
      <w:r w:rsidR="0053330C">
        <w:rPr>
          <w:szCs w:val="22"/>
        </w:rPr>
        <w:t xml:space="preserve">  The revisions are as </w:t>
      </w:r>
      <w:r w:rsidR="00611329">
        <w:rPr>
          <w:szCs w:val="22"/>
        </w:rPr>
        <w:t>described</w:t>
      </w:r>
      <w:r w:rsidR="0053330C">
        <w:rPr>
          <w:szCs w:val="22"/>
        </w:rPr>
        <w:t xml:space="preserve"> below:</w:t>
      </w:r>
    </w:p>
    <w:p w14:paraId="40A8E1EF" w14:textId="4861C3DB" w:rsidR="00D84CF8" w:rsidRDefault="00940E59" w:rsidP="00E9065A">
      <w:pPr>
        <w:pStyle w:val="BodyText3"/>
        <w:numPr>
          <w:ilvl w:val="0"/>
          <w:numId w:val="7"/>
        </w:numPr>
        <w:jc w:val="left"/>
        <w:rPr>
          <w:szCs w:val="22"/>
        </w:rPr>
      </w:pPr>
      <w:r>
        <w:rPr>
          <w:szCs w:val="22"/>
        </w:rPr>
        <w:t xml:space="preserve">Comments were received from the facility concerned </w:t>
      </w:r>
      <w:r w:rsidR="00E9065A">
        <w:rPr>
          <w:szCs w:val="22"/>
        </w:rPr>
        <w:t>meeting</w:t>
      </w:r>
      <w:r>
        <w:rPr>
          <w:szCs w:val="22"/>
        </w:rPr>
        <w:t xml:space="preserve"> the schedule found in the Compliance Plan found in the Draft/Proposed permit (see Appendix CP)</w:t>
      </w:r>
      <w:r w:rsidR="00D84CF8">
        <w:rPr>
          <w:szCs w:val="22"/>
        </w:rPr>
        <w:t>.</w:t>
      </w:r>
      <w:r>
        <w:rPr>
          <w:szCs w:val="22"/>
        </w:rPr>
        <w:t xml:space="preserve">  </w:t>
      </w:r>
      <w:r w:rsidR="00E9065A" w:rsidRPr="00E9065A">
        <w:rPr>
          <w:szCs w:val="22"/>
        </w:rPr>
        <w:t>The Compliance Plan schedule was changed to add 145 days to the completion dates</w:t>
      </w:r>
      <w:r w:rsidR="00E9065A">
        <w:rPr>
          <w:szCs w:val="22"/>
        </w:rPr>
        <w:t>.</w:t>
      </w:r>
      <w:r>
        <w:rPr>
          <w:szCs w:val="22"/>
        </w:rPr>
        <w:t xml:space="preserve">  </w:t>
      </w:r>
    </w:p>
    <w:p w14:paraId="366CA477" w14:textId="0A11CCAA" w:rsidR="00A44871" w:rsidRDefault="00A44871" w:rsidP="005E13A0">
      <w:pPr>
        <w:pStyle w:val="BodyText3"/>
        <w:numPr>
          <w:ilvl w:val="0"/>
          <w:numId w:val="7"/>
        </w:numPr>
        <w:jc w:val="left"/>
        <w:rPr>
          <w:szCs w:val="22"/>
        </w:rPr>
      </w:pPr>
      <w:r>
        <w:rPr>
          <w:szCs w:val="22"/>
        </w:rPr>
        <w:t xml:space="preserve">The mailing address of EPA for submitting the Annual Statement of Compliance was added to </w:t>
      </w:r>
      <w:r w:rsidR="0046317F">
        <w:rPr>
          <w:szCs w:val="22"/>
        </w:rPr>
        <w:t>Condition FW8.</w:t>
      </w:r>
    </w:p>
    <w:p w14:paraId="144833AD" w14:textId="4E6C2378" w:rsidR="00940E59" w:rsidRDefault="00940E59" w:rsidP="005E13A0">
      <w:pPr>
        <w:pStyle w:val="BodyText3"/>
        <w:numPr>
          <w:ilvl w:val="0"/>
          <w:numId w:val="7"/>
        </w:numPr>
        <w:jc w:val="left"/>
        <w:rPr>
          <w:szCs w:val="22"/>
        </w:rPr>
      </w:pPr>
      <w:r>
        <w:rPr>
          <w:szCs w:val="22"/>
        </w:rPr>
        <w:t xml:space="preserve">The </w:t>
      </w:r>
      <w:r w:rsidR="0053330C">
        <w:rPr>
          <w:szCs w:val="22"/>
        </w:rPr>
        <w:t xml:space="preserve">mailing </w:t>
      </w:r>
      <w:r>
        <w:rPr>
          <w:szCs w:val="22"/>
        </w:rPr>
        <w:t xml:space="preserve">address </w:t>
      </w:r>
      <w:r w:rsidR="0053330C">
        <w:rPr>
          <w:szCs w:val="22"/>
        </w:rPr>
        <w:t xml:space="preserve">and internet address link </w:t>
      </w:r>
      <w:r>
        <w:rPr>
          <w:szCs w:val="22"/>
        </w:rPr>
        <w:t xml:space="preserve">for </w:t>
      </w:r>
      <w:r w:rsidR="0053330C">
        <w:rPr>
          <w:szCs w:val="22"/>
        </w:rPr>
        <w:t xml:space="preserve">the </w:t>
      </w:r>
      <w:r>
        <w:rPr>
          <w:szCs w:val="22"/>
        </w:rPr>
        <w:t>EPA</w:t>
      </w:r>
      <w:r w:rsidR="0053330C">
        <w:rPr>
          <w:szCs w:val="22"/>
        </w:rPr>
        <w:t xml:space="preserve"> National Response Center provided</w:t>
      </w:r>
      <w:r>
        <w:rPr>
          <w:szCs w:val="22"/>
        </w:rPr>
        <w:t xml:space="preserve"> </w:t>
      </w:r>
      <w:r w:rsidR="00E9065A">
        <w:rPr>
          <w:szCs w:val="22"/>
        </w:rPr>
        <w:t>in the Draft/Proposed P</w:t>
      </w:r>
      <w:r w:rsidR="0053330C">
        <w:rPr>
          <w:szCs w:val="22"/>
        </w:rPr>
        <w:t xml:space="preserve">ermit (Condition FW9) for submitting Risk Management Plans was updated to reflect EPA’s </w:t>
      </w:r>
      <w:r w:rsidR="00DD7D09">
        <w:rPr>
          <w:szCs w:val="22"/>
        </w:rPr>
        <w:t>n</w:t>
      </w:r>
      <w:r w:rsidR="0053330C">
        <w:rPr>
          <w:szCs w:val="22"/>
        </w:rPr>
        <w:t>ew addresses.</w:t>
      </w:r>
    </w:p>
    <w:p w14:paraId="1B8D7AD1" w14:textId="5D7A1B16" w:rsidR="0046317F" w:rsidRDefault="006F6E1D" w:rsidP="005E13A0">
      <w:pPr>
        <w:pStyle w:val="BodyText3"/>
        <w:numPr>
          <w:ilvl w:val="0"/>
          <w:numId w:val="7"/>
        </w:numPr>
        <w:jc w:val="left"/>
        <w:rPr>
          <w:szCs w:val="22"/>
        </w:rPr>
      </w:pPr>
      <w:r>
        <w:rPr>
          <w:szCs w:val="22"/>
        </w:rPr>
        <w:t xml:space="preserve">Corrections were made to the description of EU009 </w:t>
      </w:r>
      <w:r w:rsidR="00E9065A">
        <w:rPr>
          <w:szCs w:val="22"/>
        </w:rPr>
        <w:t>and C</w:t>
      </w:r>
      <w:r w:rsidR="007631C9">
        <w:rPr>
          <w:szCs w:val="22"/>
        </w:rPr>
        <w:t xml:space="preserve">ondition B.2. </w:t>
      </w:r>
      <w:proofErr w:type="gramStart"/>
      <w:r>
        <w:rPr>
          <w:szCs w:val="22"/>
        </w:rPr>
        <w:t>in</w:t>
      </w:r>
      <w:proofErr w:type="gramEnd"/>
      <w:r>
        <w:rPr>
          <w:szCs w:val="22"/>
        </w:rPr>
        <w:t xml:space="preserve"> Subsection B of the permit as </w:t>
      </w:r>
      <w:r w:rsidR="00A66BB4">
        <w:rPr>
          <w:szCs w:val="22"/>
        </w:rPr>
        <w:t>indicated</w:t>
      </w:r>
      <w:r>
        <w:rPr>
          <w:szCs w:val="22"/>
        </w:rPr>
        <w:t xml:space="preserve"> below</w:t>
      </w:r>
      <w:r w:rsidR="00A66BB4">
        <w:rPr>
          <w:szCs w:val="22"/>
        </w:rPr>
        <w:t xml:space="preserve"> </w:t>
      </w:r>
      <w:r w:rsidR="00E9065A">
        <w:rPr>
          <w:strike/>
          <w:szCs w:val="22"/>
          <w:highlight w:val="yellow"/>
        </w:rPr>
        <w:t>s</w:t>
      </w:r>
      <w:r w:rsidR="00A66BB4" w:rsidRPr="0046111F">
        <w:rPr>
          <w:strike/>
          <w:szCs w:val="22"/>
          <w:highlight w:val="yellow"/>
        </w:rPr>
        <w:t>trikethrough</w:t>
      </w:r>
      <w:r w:rsidR="00A66BB4">
        <w:rPr>
          <w:szCs w:val="22"/>
        </w:rPr>
        <w:t xml:space="preserve"> is us</w:t>
      </w:r>
      <w:r w:rsidR="00E9065A">
        <w:rPr>
          <w:szCs w:val="22"/>
        </w:rPr>
        <w:t>ed to denote the deletion of tex</w:t>
      </w:r>
      <w:r w:rsidR="00A66BB4">
        <w:rPr>
          <w:szCs w:val="22"/>
        </w:rPr>
        <w:t xml:space="preserve">t </w:t>
      </w:r>
      <w:r w:rsidR="00E9065A">
        <w:rPr>
          <w:szCs w:val="22"/>
          <w:highlight w:val="yellow"/>
          <w:u w:val="double"/>
        </w:rPr>
        <w:t>d</w:t>
      </w:r>
      <w:r w:rsidR="00A66BB4" w:rsidRPr="0046111F">
        <w:rPr>
          <w:szCs w:val="22"/>
          <w:highlight w:val="yellow"/>
          <w:u w:val="double"/>
        </w:rPr>
        <w:t>ouble-underlines</w:t>
      </w:r>
      <w:r w:rsidR="00A66BB4">
        <w:rPr>
          <w:szCs w:val="22"/>
        </w:rPr>
        <w:t xml:space="preserve"> are used to denote the addition of text.  All changes are emphasized with </w:t>
      </w:r>
      <w:r w:rsidR="00A66BB4" w:rsidRPr="00AF4F3C">
        <w:rPr>
          <w:szCs w:val="22"/>
          <w:highlight w:val="yellow"/>
        </w:rPr>
        <w:t>shading</w:t>
      </w:r>
      <w:r w:rsidR="007631C9">
        <w:rPr>
          <w:szCs w:val="22"/>
        </w:rPr>
        <w:t>: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900"/>
        <w:gridCol w:w="1530"/>
        <w:gridCol w:w="1350"/>
        <w:gridCol w:w="1440"/>
        <w:gridCol w:w="1530"/>
        <w:gridCol w:w="1980"/>
      </w:tblGrid>
      <w:tr w:rsidR="0046317F" w:rsidRPr="00454185" w14:paraId="2CA00345" w14:textId="77777777" w:rsidTr="001C560E">
        <w:trPr>
          <w:trHeight w:val="489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B19D735" w14:textId="77777777" w:rsidR="0046317F" w:rsidRPr="00454185" w:rsidRDefault="0046317F" w:rsidP="001C560E">
            <w:pPr>
              <w:spacing w:after="120"/>
              <w:ind w:left="-108" w:firstLine="108"/>
              <w:jc w:val="center"/>
              <w:rPr>
                <w:b/>
              </w:rPr>
            </w:pPr>
            <w:r w:rsidRPr="00454185">
              <w:rPr>
                <w:b/>
              </w:rPr>
              <w:t>E.U. ID No.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961C859" w14:textId="77777777" w:rsidR="0046317F" w:rsidRPr="00454185" w:rsidRDefault="0046317F" w:rsidP="001C560E">
            <w:pPr>
              <w:spacing w:after="120"/>
              <w:jc w:val="center"/>
            </w:pPr>
            <w:r w:rsidRPr="00454185">
              <w:rPr>
                <w:b/>
              </w:rPr>
              <w:t>Engine Brake HP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74FCBBC" w14:textId="77777777" w:rsidR="0046317F" w:rsidRPr="00454185" w:rsidRDefault="0046317F" w:rsidP="001C560E">
            <w:pPr>
              <w:spacing w:after="120"/>
              <w:jc w:val="center"/>
            </w:pPr>
            <w:r w:rsidRPr="00454185">
              <w:rPr>
                <w:b/>
              </w:rPr>
              <w:t>Date of Construction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B47B71F" w14:textId="77777777" w:rsidR="0046317F" w:rsidRPr="00454185" w:rsidRDefault="0046317F" w:rsidP="001C560E">
            <w:pPr>
              <w:spacing w:after="120"/>
              <w:jc w:val="center"/>
            </w:pPr>
            <w:r w:rsidRPr="00454185">
              <w:rPr>
                <w:b/>
              </w:rPr>
              <w:t>Primary Fuel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9491992" w14:textId="77777777" w:rsidR="0046317F" w:rsidRPr="00454185" w:rsidRDefault="0046317F" w:rsidP="001C560E">
            <w:pPr>
              <w:spacing w:after="120"/>
              <w:ind w:right="-18"/>
              <w:jc w:val="center"/>
              <w:rPr>
                <w:b/>
              </w:rPr>
            </w:pPr>
            <w:r w:rsidRPr="00454185">
              <w:rPr>
                <w:b/>
              </w:rPr>
              <w:t>Type of Engine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466D2CD" w14:textId="77777777" w:rsidR="0046317F" w:rsidRPr="00454185" w:rsidRDefault="0046317F" w:rsidP="001C560E">
            <w:pPr>
              <w:spacing w:after="120"/>
              <w:jc w:val="center"/>
            </w:pPr>
            <w:r w:rsidRPr="00454185">
              <w:rPr>
                <w:b/>
              </w:rPr>
              <w:t>Displacement liters/cylinder (l/c)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7B1D75D" w14:textId="77777777" w:rsidR="0046317F" w:rsidRPr="00454185" w:rsidRDefault="0046317F" w:rsidP="001C560E">
            <w:pPr>
              <w:spacing w:after="120"/>
              <w:jc w:val="center"/>
              <w:rPr>
                <w:b/>
              </w:rPr>
            </w:pPr>
            <w:r w:rsidRPr="00454185">
              <w:rPr>
                <w:b/>
              </w:rPr>
              <w:t>Manufacturer</w:t>
            </w:r>
          </w:p>
        </w:tc>
      </w:tr>
      <w:tr w:rsidR="0046317F" w14:paraId="2F8BB05D" w14:textId="77777777" w:rsidTr="001C560E">
        <w:trPr>
          <w:trHeight w:val="305"/>
        </w:trPr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4AE8" w14:textId="77777777" w:rsidR="0046317F" w:rsidRDefault="0046317F" w:rsidP="001C560E">
            <w:pPr>
              <w:rPr>
                <w:b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5BC8" w14:textId="77777777" w:rsidR="0046317F" w:rsidRDefault="0046317F" w:rsidP="001C560E">
            <w:pPr>
              <w:rPr>
                <w:szCs w:val="22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D5A8" w14:textId="77777777" w:rsidR="0046317F" w:rsidRDefault="0046317F" w:rsidP="001C560E">
            <w:pPr>
              <w:rPr>
                <w:szCs w:val="22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6B3E" w14:textId="77777777" w:rsidR="0046317F" w:rsidRDefault="0046317F" w:rsidP="001C560E">
            <w:pPr>
              <w:rPr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01DD" w14:textId="77777777" w:rsidR="0046317F" w:rsidRDefault="0046317F" w:rsidP="001C560E">
            <w:pPr>
              <w:rPr>
                <w:b/>
                <w:szCs w:val="22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5B0B" w14:textId="77777777" w:rsidR="0046317F" w:rsidRDefault="0046317F" w:rsidP="001C560E">
            <w:pPr>
              <w:rPr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6A69415" w14:textId="77777777" w:rsidR="0046317F" w:rsidRDefault="0046317F" w:rsidP="001C560E">
            <w:pPr>
              <w:spacing w:after="120"/>
              <w:jc w:val="center"/>
              <w:rPr>
                <w:b/>
                <w:szCs w:val="22"/>
              </w:rPr>
            </w:pPr>
            <w:r w:rsidRPr="00454185">
              <w:rPr>
                <w:b/>
              </w:rPr>
              <w:t>Model #</w:t>
            </w:r>
          </w:p>
        </w:tc>
      </w:tr>
      <w:tr w:rsidR="0046317F" w14:paraId="6853767C" w14:textId="77777777" w:rsidTr="001C560E">
        <w:trPr>
          <w:trHeight w:val="147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A53F" w14:textId="77777777" w:rsidR="0046317F" w:rsidRDefault="0046317F" w:rsidP="001C560E">
            <w:pPr>
              <w:spacing w:after="120"/>
              <w:jc w:val="center"/>
              <w:rPr>
                <w:rFonts w:eastAsia="Calibri"/>
                <w:szCs w:val="22"/>
                <w:highlight w:val="green"/>
              </w:rPr>
            </w:pPr>
            <w:r>
              <w:rPr>
                <w:rFonts w:eastAsia="Calibri"/>
                <w:szCs w:val="22"/>
              </w:rPr>
              <w:t>009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23FA" w14:textId="77777777" w:rsidR="0046317F" w:rsidRDefault="0046317F" w:rsidP="001C560E">
            <w:pPr>
              <w:spacing w:after="1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37.7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1E93D" w14:textId="77777777" w:rsidR="0046317F" w:rsidRDefault="0046317F" w:rsidP="001C560E">
            <w:pPr>
              <w:spacing w:after="1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1-1-1979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A492" w14:textId="77777777" w:rsidR="0046317F" w:rsidRDefault="0046317F" w:rsidP="001C560E">
            <w:pPr>
              <w:spacing w:after="1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Ultra Low Diesel No. 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F65F5" w14:textId="41E7F06C" w:rsidR="0046317F" w:rsidRDefault="0046317F" w:rsidP="001C560E">
            <w:pPr>
              <w:spacing w:after="1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Non-Emergency</w:t>
            </w:r>
            <w:r w:rsidR="006F6E1D" w:rsidRPr="00E9065A">
              <w:rPr>
                <w:rFonts w:eastAsia="Calibri"/>
                <w:szCs w:val="22"/>
                <w:highlight w:val="yellow"/>
                <w:u w:val="double"/>
              </w:rPr>
              <w:t>*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37A6" w14:textId="4C12C40B" w:rsidR="0046317F" w:rsidRDefault="006F6E1D" w:rsidP="001C560E">
            <w:pPr>
              <w:spacing w:after="120"/>
              <w:jc w:val="center"/>
              <w:rPr>
                <w:rFonts w:eastAsia="Calibri"/>
                <w:szCs w:val="22"/>
              </w:rPr>
            </w:pPr>
            <w:r w:rsidRPr="00070A29">
              <w:rPr>
                <w:rFonts w:eastAsia="Calibri"/>
                <w:szCs w:val="22"/>
                <w:highlight w:val="yellow"/>
                <w:u w:val="double"/>
              </w:rPr>
              <w:t>&lt;</w:t>
            </w:r>
            <w:r w:rsidR="0046317F">
              <w:rPr>
                <w:rFonts w:eastAsia="Calibri"/>
                <w:szCs w:val="22"/>
              </w:rPr>
              <w:t>10</w:t>
            </w:r>
            <w:r w:rsidRPr="00070A29">
              <w:rPr>
                <w:rFonts w:eastAsia="Calibri"/>
                <w:strike/>
                <w:szCs w:val="22"/>
                <w:highlight w:val="yellow"/>
              </w:rPr>
              <w:t>.57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DEBB" w14:textId="6958D7CA" w:rsidR="0046317F" w:rsidRDefault="00EF6432" w:rsidP="00553CD0">
            <w:pPr>
              <w:spacing w:after="120"/>
              <w:jc w:val="center"/>
              <w:rPr>
                <w:rFonts w:eastAsia="Calibri"/>
                <w:szCs w:val="22"/>
              </w:rPr>
            </w:pPr>
            <w:proofErr w:type="spellStart"/>
            <w:r w:rsidRPr="00070A29">
              <w:rPr>
                <w:szCs w:val="22"/>
                <w:highlight w:val="yellow"/>
                <w:u w:val="double"/>
              </w:rPr>
              <w:t>Hatz</w:t>
            </w:r>
            <w:r w:rsidRPr="00070A29">
              <w:rPr>
                <w:strike/>
                <w:szCs w:val="22"/>
                <w:highlight w:val="yellow"/>
              </w:rPr>
              <w:t>EMD</w:t>
            </w:r>
            <w:proofErr w:type="spellEnd"/>
          </w:p>
        </w:tc>
      </w:tr>
      <w:tr w:rsidR="0046317F" w14:paraId="153FD732" w14:textId="77777777" w:rsidTr="001C560E">
        <w:trPr>
          <w:trHeight w:val="142"/>
        </w:trPr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568FB" w14:textId="77777777" w:rsidR="0046317F" w:rsidRDefault="0046317F" w:rsidP="001C560E">
            <w:pPr>
              <w:rPr>
                <w:rFonts w:eastAsia="Calibri"/>
                <w:szCs w:val="22"/>
                <w:highlight w:val="gree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61A4" w14:textId="77777777" w:rsidR="0046317F" w:rsidRDefault="0046317F" w:rsidP="001C560E">
            <w:pPr>
              <w:rPr>
                <w:rFonts w:eastAsia="Calibri"/>
                <w:szCs w:val="22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9F1B" w14:textId="77777777" w:rsidR="0046317F" w:rsidRDefault="0046317F" w:rsidP="001C560E">
            <w:pPr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B9012" w14:textId="77777777" w:rsidR="0046317F" w:rsidRDefault="0046317F" w:rsidP="001C560E">
            <w:pPr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E465" w14:textId="77777777" w:rsidR="0046317F" w:rsidRDefault="0046317F" w:rsidP="001C560E">
            <w:pPr>
              <w:rPr>
                <w:rFonts w:eastAsia="Calibri"/>
                <w:szCs w:val="22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D912" w14:textId="77777777" w:rsidR="0046317F" w:rsidRDefault="0046317F" w:rsidP="001C560E">
            <w:pPr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7455" w14:textId="19D20BFB" w:rsidR="0046317F" w:rsidRDefault="00EF6432" w:rsidP="00553CD0">
            <w:pPr>
              <w:spacing w:after="120"/>
              <w:jc w:val="center"/>
              <w:rPr>
                <w:rFonts w:eastAsia="Calibri"/>
                <w:szCs w:val="22"/>
              </w:rPr>
            </w:pPr>
            <w:r w:rsidRPr="00A66BB4">
              <w:rPr>
                <w:rFonts w:eastAsia="Calibri"/>
                <w:szCs w:val="22"/>
                <w:highlight w:val="yellow"/>
                <w:u w:val="double"/>
              </w:rPr>
              <w:t>2M40LZ</w:t>
            </w:r>
            <w:r w:rsidRPr="00A66BB4">
              <w:rPr>
                <w:rFonts w:eastAsia="Calibri"/>
                <w:strike/>
                <w:szCs w:val="22"/>
                <w:highlight w:val="yellow"/>
              </w:rPr>
              <w:t>20-645-E4B</w:t>
            </w:r>
            <w:r w:rsidRPr="00A66BB4">
              <w:rPr>
                <w:rFonts w:eastAsia="Calibri"/>
                <w:strike/>
                <w:szCs w:val="22"/>
              </w:rPr>
              <w:t xml:space="preserve"> </w:t>
            </w:r>
          </w:p>
        </w:tc>
      </w:tr>
    </w:tbl>
    <w:p w14:paraId="4D2F4572" w14:textId="2F871720" w:rsidR="0046317F" w:rsidRPr="000B795A" w:rsidRDefault="0046317F" w:rsidP="0046317F">
      <w:pPr>
        <w:spacing w:before="120" w:after="120"/>
        <w:rPr>
          <w:i/>
          <w:highlight w:val="yellow"/>
        </w:rPr>
      </w:pPr>
      <w:r w:rsidRPr="000B795A">
        <w:rPr>
          <w:i/>
        </w:rPr>
        <w:lastRenderedPageBreak/>
        <w:t xml:space="preserve">{Permitting Note:  This emissions unit, compression ignition (CI) engine, is regulated under 40 CFR 63, Subpart ZZZZ, NESHAP for Stationary RICE adopted in Rule 62.204.800(11)(b), F.A.C.  This RICE is </w:t>
      </w:r>
      <w:r w:rsidR="00EF6432" w:rsidRPr="00070A29">
        <w:rPr>
          <w:i/>
          <w:highlight w:val="yellow"/>
          <w:u w:val="double"/>
        </w:rPr>
        <w:t xml:space="preserve">regulated </w:t>
      </w:r>
      <w:proofErr w:type="spellStart"/>
      <w:r w:rsidR="00EF6432" w:rsidRPr="00070A29">
        <w:rPr>
          <w:i/>
          <w:highlight w:val="yellow"/>
          <w:u w:val="double"/>
        </w:rPr>
        <w:t>as</w:t>
      </w:r>
      <w:r w:rsidR="00EF6432" w:rsidRPr="00070A29">
        <w:rPr>
          <w:i/>
          <w:strike/>
          <w:highlight w:val="yellow"/>
        </w:rPr>
        <w:t>for</w:t>
      </w:r>
      <w:proofErr w:type="spellEnd"/>
      <w:r w:rsidR="00EF6432" w:rsidRPr="00070A29">
        <w:rPr>
          <w:i/>
          <w:strike/>
          <w:highlight w:val="yellow"/>
        </w:rPr>
        <w:t xml:space="preserve"> black start engine used only to start a combustion turbine pursuant to 40 CFR 63.6675.  This permit section </w:t>
      </w:r>
      <w:proofErr w:type="gramStart"/>
      <w:r w:rsidR="00EF6432" w:rsidRPr="00070A29">
        <w:rPr>
          <w:i/>
          <w:strike/>
          <w:highlight w:val="yellow"/>
        </w:rPr>
        <w:t>addresses</w:t>
      </w:r>
      <w:r w:rsidR="00EF6432" w:rsidRPr="00070A29">
        <w:rPr>
          <w:i/>
          <w:strike/>
        </w:rPr>
        <w:t xml:space="preserve"> </w:t>
      </w:r>
      <w:r w:rsidR="007631C9">
        <w:rPr>
          <w:i/>
        </w:rPr>
        <w:t xml:space="preserve"> </w:t>
      </w:r>
      <w:r w:rsidRPr="000B795A">
        <w:rPr>
          <w:i/>
        </w:rPr>
        <w:t>an</w:t>
      </w:r>
      <w:proofErr w:type="gramEnd"/>
      <w:r w:rsidRPr="000B795A">
        <w:rPr>
          <w:i/>
        </w:rPr>
        <w:t xml:space="preserve"> </w:t>
      </w:r>
      <w:r w:rsidR="00EF6432" w:rsidRPr="00070A29">
        <w:rPr>
          <w:i/>
          <w:highlight w:val="yellow"/>
          <w:u w:val="double"/>
        </w:rPr>
        <w:t>“</w:t>
      </w:r>
      <w:r w:rsidRPr="000B795A">
        <w:rPr>
          <w:i/>
        </w:rPr>
        <w:t>existing</w:t>
      </w:r>
      <w:r>
        <w:rPr>
          <w:i/>
        </w:rPr>
        <w:t xml:space="preserve"> </w:t>
      </w:r>
      <w:r w:rsidR="00EF6432" w:rsidRPr="00070A29">
        <w:rPr>
          <w:i/>
          <w:highlight w:val="yellow"/>
          <w:u w:val="double"/>
        </w:rPr>
        <w:t>non-emergency engine</w:t>
      </w:r>
      <w:r w:rsidR="00EF6432" w:rsidRPr="004C7BC1">
        <w:rPr>
          <w:i/>
          <w:highlight w:val="yellow"/>
          <w:u w:val="double"/>
        </w:rPr>
        <w:t>”</w:t>
      </w:r>
      <w:r w:rsidR="004C7BC1" w:rsidRPr="004C7BC1">
        <w:rPr>
          <w:i/>
          <w:highlight w:val="yellow"/>
          <w:u w:val="double"/>
        </w:rPr>
        <w:t xml:space="preserve"> </w:t>
      </w:r>
      <w:r w:rsidR="00EF6432" w:rsidRPr="00070A29">
        <w:rPr>
          <w:i/>
          <w:strike/>
          <w:highlight w:val="yellow"/>
        </w:rPr>
        <w:t xml:space="preserve"> stationary CI </w:t>
      </w:r>
      <w:proofErr w:type="spellStart"/>
      <w:r w:rsidR="00EF6432" w:rsidRPr="00070A29">
        <w:rPr>
          <w:i/>
          <w:strike/>
          <w:highlight w:val="yellow"/>
        </w:rPr>
        <w:t>RICE</w:t>
      </w:r>
      <w:r w:rsidRPr="000B795A">
        <w:rPr>
          <w:i/>
        </w:rPr>
        <w:t>less</w:t>
      </w:r>
      <w:proofErr w:type="spellEnd"/>
      <w:r w:rsidRPr="000B795A">
        <w:rPr>
          <w:i/>
        </w:rPr>
        <w:t xml:space="preserve"> than or equal to </w:t>
      </w:r>
      <w:r w:rsidR="00465BF7" w:rsidRPr="00070A29">
        <w:rPr>
          <w:i/>
          <w:highlight w:val="yellow"/>
          <w:u w:val="double"/>
        </w:rPr>
        <w:t>300</w:t>
      </w:r>
      <w:r w:rsidR="00465BF7" w:rsidRPr="00070A29">
        <w:rPr>
          <w:i/>
          <w:strike/>
          <w:highlight w:val="yellow"/>
        </w:rPr>
        <w:t>500</w:t>
      </w:r>
      <w:r w:rsidRPr="000B795A">
        <w:rPr>
          <w:i/>
        </w:rPr>
        <w:t xml:space="preserve"> HP that is located at an Area source of HAPs</w:t>
      </w:r>
      <w:r w:rsidR="00465BF7">
        <w:rPr>
          <w:i/>
        </w:rPr>
        <w:t xml:space="preserve"> </w:t>
      </w:r>
      <w:r w:rsidR="00465BF7" w:rsidRPr="00070A29">
        <w:rPr>
          <w:i/>
          <w:strike/>
          <w:highlight w:val="yellow"/>
        </w:rPr>
        <w:t>and</w:t>
      </w:r>
      <w:r w:rsidRPr="000B795A">
        <w:rPr>
          <w:i/>
        </w:rPr>
        <w:t xml:space="preserve"> that </w:t>
      </w:r>
      <w:bookmarkStart w:id="0" w:name="_GoBack"/>
      <w:bookmarkEnd w:id="0"/>
      <w:r w:rsidRPr="000B795A">
        <w:rPr>
          <w:i/>
        </w:rPr>
        <w:t>has not been modified or reconstructed after 6/12/2006.  If the RICE is modified or reconstructed after 7/11/2005, the NSPS 40 CFR 60, Subpart IIII, will then apply.}</w:t>
      </w:r>
    </w:p>
    <w:p w14:paraId="29880DAB" w14:textId="77777777" w:rsidR="0046317F" w:rsidRDefault="0046317F" w:rsidP="0046317F">
      <w:pPr>
        <w:tabs>
          <w:tab w:val="left" w:pos="0"/>
        </w:tabs>
        <w:suppressAutoHyphens/>
        <w:jc w:val="both"/>
        <w:rPr>
          <w:b/>
          <w:u w:val="single"/>
        </w:rPr>
      </w:pPr>
    </w:p>
    <w:p w14:paraId="63811822" w14:textId="77777777" w:rsidR="0046317F" w:rsidRDefault="0046317F" w:rsidP="0046317F">
      <w:pPr>
        <w:tabs>
          <w:tab w:val="left" w:pos="0"/>
        </w:tabs>
        <w:suppressAutoHyphens/>
        <w:spacing w:after="120"/>
        <w:rPr>
          <w:b/>
          <w:u w:val="single"/>
        </w:rPr>
      </w:pPr>
      <w:r w:rsidRPr="000B795A">
        <w:rPr>
          <w:b/>
          <w:u w:val="single"/>
        </w:rPr>
        <w:t>Essential Potential to Emit (PTE) Parameters</w:t>
      </w:r>
    </w:p>
    <w:p w14:paraId="6A87C756" w14:textId="77777777" w:rsidR="0046317F" w:rsidRPr="000B795A" w:rsidRDefault="0046317F" w:rsidP="0046317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 w:hanging="360"/>
        <w:contextualSpacing w:val="0"/>
        <w:rPr>
          <w:rFonts w:ascii="Times New Roman" w:eastAsia="Times New Roman" w:hAnsi="Times New Roman"/>
        </w:rPr>
      </w:pPr>
      <w:r w:rsidRPr="000B795A">
        <w:rPr>
          <w:rFonts w:ascii="Times New Roman" w:eastAsia="Times New Roman" w:hAnsi="Times New Roman"/>
          <w:color w:val="000000"/>
          <w:u w:val="single"/>
        </w:rPr>
        <w:t>Engine Startup</w:t>
      </w:r>
      <w:r w:rsidRPr="000B795A">
        <w:rPr>
          <w:rFonts w:ascii="Times New Roman" w:eastAsia="Times New Roman" w:hAnsi="Times New Roman"/>
          <w:color w:val="000000"/>
        </w:rPr>
        <w:t>.  During periods of startup the owner or operator must minimize the engine's time spent at idle and minimize the engine's startup time to a period needed for the appropriate and safe loading of the engine, not to exceed 30 minutes, after which time the non-startup emission limitations apply.  [40 CFR 63.6625(h)</w:t>
      </w:r>
      <w:r w:rsidRPr="000B795A">
        <w:rPr>
          <w:rFonts w:ascii="Times New Roman" w:hAnsi="Times New Roman"/>
        </w:rPr>
        <w:t>]</w:t>
      </w:r>
    </w:p>
    <w:p w14:paraId="75F71929" w14:textId="77777777" w:rsidR="0046317F" w:rsidRPr="000B795A" w:rsidRDefault="0046317F" w:rsidP="0046317F">
      <w:pPr>
        <w:tabs>
          <w:tab w:val="left" w:pos="0"/>
        </w:tabs>
        <w:suppressAutoHyphens/>
        <w:spacing w:before="120" w:after="120"/>
        <w:rPr>
          <w:b/>
          <w:u w:val="single"/>
        </w:rPr>
      </w:pPr>
      <w:r w:rsidRPr="000B795A">
        <w:rPr>
          <w:b/>
          <w:u w:val="single"/>
        </w:rPr>
        <w:t>Emission Limitations and Operating Requirements</w:t>
      </w:r>
    </w:p>
    <w:p w14:paraId="238D41D1" w14:textId="77777777" w:rsidR="0046317F" w:rsidRPr="00795680" w:rsidRDefault="0046317F" w:rsidP="0046317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Times New Roman" w:eastAsia="Times New Roman" w:hAnsi="Times New Roman"/>
          <w:color w:val="000000"/>
        </w:rPr>
      </w:pPr>
      <w:r w:rsidRPr="00795680">
        <w:rPr>
          <w:rFonts w:ascii="Times New Roman" w:eastAsia="Times New Roman" w:hAnsi="Times New Roman"/>
          <w:color w:val="000000"/>
          <w:u w:val="single"/>
        </w:rPr>
        <w:t>Work or Management Practice Standards</w:t>
      </w:r>
      <w:r w:rsidRPr="00795680">
        <w:rPr>
          <w:rFonts w:ascii="Times New Roman" w:eastAsia="Times New Roman" w:hAnsi="Times New Roman"/>
          <w:color w:val="000000"/>
        </w:rPr>
        <w:t>.</w:t>
      </w:r>
    </w:p>
    <w:p w14:paraId="7D22B594" w14:textId="50366AC3" w:rsidR="0046317F" w:rsidRPr="00795680" w:rsidRDefault="0046317F" w:rsidP="00465BF7">
      <w:pPr>
        <w:pStyle w:val="ListParagraph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Times New Roman" w:eastAsia="Times New Roman" w:hAnsi="Times New Roman"/>
          <w:color w:val="000000"/>
        </w:rPr>
      </w:pPr>
      <w:r w:rsidRPr="00795680">
        <w:rPr>
          <w:rFonts w:ascii="Times New Roman" w:eastAsia="Times New Roman" w:hAnsi="Times New Roman"/>
          <w:i/>
          <w:color w:val="000000"/>
        </w:rPr>
        <w:t>Oil</w:t>
      </w:r>
      <w:r w:rsidRPr="00795680">
        <w:rPr>
          <w:rFonts w:ascii="Times New Roman" w:eastAsia="Times New Roman" w:hAnsi="Times New Roman"/>
          <w:color w:val="000000"/>
        </w:rPr>
        <w:t xml:space="preserve">.  Change oil and filter every </w:t>
      </w:r>
      <w:r w:rsidR="00465BF7" w:rsidRPr="007631C9">
        <w:rPr>
          <w:rFonts w:ascii="Times New Roman" w:eastAsia="Times New Roman" w:hAnsi="Times New Roman"/>
          <w:highlight w:val="yellow"/>
          <w:u w:val="double"/>
        </w:rPr>
        <w:t>1000</w:t>
      </w:r>
      <w:r w:rsidR="00465BF7" w:rsidRPr="00070A29">
        <w:rPr>
          <w:rFonts w:ascii="Times New Roman" w:eastAsia="Times New Roman" w:hAnsi="Times New Roman"/>
          <w:strike/>
          <w:highlight w:val="yellow"/>
        </w:rPr>
        <w:t>500</w:t>
      </w:r>
      <w:r w:rsidRPr="00795680">
        <w:rPr>
          <w:rFonts w:ascii="Times New Roman" w:eastAsia="Times New Roman" w:hAnsi="Times New Roman"/>
          <w:color w:val="000000"/>
        </w:rPr>
        <w:t xml:space="preserve"> hours of operation or annually, whichever comes first.  [40 CFR 63.6603(a) &amp; Table </w:t>
      </w:r>
      <w:r w:rsidR="00465BF7" w:rsidRPr="00070A29">
        <w:rPr>
          <w:rFonts w:ascii="Times New Roman" w:eastAsia="Times New Roman" w:hAnsi="Times New Roman"/>
          <w:highlight w:val="yellow"/>
          <w:u w:val="double"/>
        </w:rPr>
        <w:t>2d1</w:t>
      </w:r>
      <w:r w:rsidR="00465BF7" w:rsidRPr="00070A29">
        <w:rPr>
          <w:rFonts w:ascii="Times New Roman" w:eastAsia="Times New Roman" w:hAnsi="Times New Roman"/>
          <w:strike/>
          <w:highlight w:val="yellow"/>
        </w:rPr>
        <w:t>2d4</w:t>
      </w:r>
      <w:r w:rsidRPr="00795680">
        <w:rPr>
          <w:rFonts w:ascii="Times New Roman" w:eastAsia="Times New Roman" w:hAnsi="Times New Roman"/>
          <w:color w:val="000000"/>
        </w:rPr>
        <w:t>.a.]</w:t>
      </w:r>
    </w:p>
    <w:p w14:paraId="379CF9FC" w14:textId="77780D76" w:rsidR="0046317F" w:rsidRPr="00795680" w:rsidRDefault="0046317F" w:rsidP="00465BF7">
      <w:pPr>
        <w:pStyle w:val="ListParagraph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Times New Roman" w:eastAsia="Times New Roman" w:hAnsi="Times New Roman"/>
          <w:color w:val="000000"/>
        </w:rPr>
      </w:pPr>
      <w:r w:rsidRPr="00795680">
        <w:rPr>
          <w:rFonts w:ascii="Times New Roman" w:eastAsia="Times New Roman" w:hAnsi="Times New Roman"/>
          <w:i/>
          <w:color w:val="000000"/>
        </w:rPr>
        <w:t>Air Cleaner</w:t>
      </w:r>
      <w:r w:rsidRPr="00795680">
        <w:rPr>
          <w:rFonts w:ascii="Times New Roman" w:eastAsia="Times New Roman" w:hAnsi="Times New Roman"/>
          <w:color w:val="000000"/>
        </w:rPr>
        <w:t xml:space="preserve">.  Inspect air cleaner every 1,000 hours of operation or annually, whichever comes first.  [40 CFR 63.6603(a) &amp; Table </w:t>
      </w:r>
      <w:r w:rsidR="00070A29" w:rsidRPr="00070A29">
        <w:rPr>
          <w:rFonts w:ascii="Times New Roman" w:eastAsia="Times New Roman" w:hAnsi="Times New Roman"/>
          <w:highlight w:val="yellow"/>
          <w:u w:val="double"/>
        </w:rPr>
        <w:t>2d1</w:t>
      </w:r>
      <w:r w:rsidR="00070A29" w:rsidRPr="00070A29">
        <w:rPr>
          <w:rFonts w:ascii="Times New Roman" w:eastAsia="Times New Roman" w:hAnsi="Times New Roman"/>
          <w:strike/>
          <w:highlight w:val="yellow"/>
        </w:rPr>
        <w:t>2d4</w:t>
      </w:r>
      <w:r w:rsidRPr="00795680">
        <w:rPr>
          <w:rFonts w:ascii="Times New Roman" w:eastAsia="Times New Roman" w:hAnsi="Times New Roman"/>
          <w:color w:val="000000"/>
        </w:rPr>
        <w:t>.b.]</w:t>
      </w:r>
    </w:p>
    <w:p w14:paraId="1C2EFEE8" w14:textId="22C587E4" w:rsidR="0046317F" w:rsidRPr="00795680" w:rsidRDefault="0046317F" w:rsidP="00B05DF9">
      <w:pPr>
        <w:pStyle w:val="ListParagraph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color w:val="000000"/>
        </w:rPr>
      </w:pPr>
      <w:r w:rsidRPr="00795680">
        <w:rPr>
          <w:rFonts w:ascii="Times New Roman" w:eastAsia="Times New Roman" w:hAnsi="Times New Roman"/>
          <w:i/>
          <w:color w:val="000000"/>
        </w:rPr>
        <w:t>Hoses and Belts</w:t>
      </w:r>
      <w:r w:rsidRPr="00795680">
        <w:rPr>
          <w:rFonts w:ascii="Times New Roman" w:eastAsia="Times New Roman" w:hAnsi="Times New Roman"/>
          <w:color w:val="000000"/>
        </w:rPr>
        <w:t xml:space="preserve">.  Inspect all hoses and belts every 500 hours of operation or annually, whichever comes first, and replace as necessary.  [40 CFR 63.6603(a) &amp; Table </w:t>
      </w:r>
      <w:r w:rsidR="00553CD0" w:rsidRPr="00070A29">
        <w:rPr>
          <w:rFonts w:ascii="Times New Roman" w:eastAsia="Times New Roman" w:hAnsi="Times New Roman"/>
          <w:highlight w:val="yellow"/>
          <w:u w:val="double"/>
        </w:rPr>
        <w:t>2d1</w:t>
      </w:r>
      <w:r w:rsidR="00553CD0" w:rsidRPr="00070A29">
        <w:rPr>
          <w:rFonts w:ascii="Times New Roman" w:eastAsia="Times New Roman" w:hAnsi="Times New Roman"/>
          <w:strike/>
          <w:highlight w:val="yellow"/>
        </w:rPr>
        <w:t>2d4</w:t>
      </w:r>
      <w:r w:rsidRPr="00795680">
        <w:rPr>
          <w:rFonts w:ascii="Times New Roman" w:eastAsia="Times New Roman" w:hAnsi="Times New Roman"/>
          <w:color w:val="000000"/>
        </w:rPr>
        <w:t>.c.]</w:t>
      </w:r>
    </w:p>
    <w:p w14:paraId="67E55200" w14:textId="77777777" w:rsidR="0046317F" w:rsidRDefault="0046317F" w:rsidP="0046317F">
      <w:pPr>
        <w:pStyle w:val="BodyText3"/>
        <w:ind w:left="720"/>
        <w:jc w:val="left"/>
        <w:rPr>
          <w:szCs w:val="22"/>
        </w:rPr>
      </w:pPr>
    </w:p>
    <w:p w14:paraId="29F065CB" w14:textId="77777777" w:rsidR="00594B65" w:rsidRPr="00B41AC1" w:rsidRDefault="00594B65" w:rsidP="00594B65">
      <w:pPr>
        <w:pStyle w:val="Heading1"/>
        <w:rPr>
          <w:szCs w:val="22"/>
        </w:rPr>
      </w:pPr>
      <w:r w:rsidRPr="00B41AC1">
        <w:rPr>
          <w:szCs w:val="22"/>
        </w:rPr>
        <w:t>CONCLUSION</w:t>
      </w:r>
    </w:p>
    <w:p w14:paraId="067DD9AB" w14:textId="15ACF8D1" w:rsidR="00594B65" w:rsidRPr="00B41AC1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The final action of the Department is to issue the permit </w:t>
      </w:r>
      <w:r w:rsidRPr="001E4422">
        <w:rPr>
          <w:szCs w:val="22"/>
        </w:rPr>
        <w:t xml:space="preserve">with </w:t>
      </w:r>
      <w:r w:rsidR="00D84CF8" w:rsidRPr="001E4422">
        <w:rPr>
          <w:szCs w:val="22"/>
        </w:rPr>
        <w:t>the minor</w:t>
      </w:r>
      <w:r w:rsidR="00D84CF8">
        <w:rPr>
          <w:szCs w:val="22"/>
        </w:rPr>
        <w:t xml:space="preserve"> </w:t>
      </w:r>
      <w:r w:rsidR="001F0A69">
        <w:rPr>
          <w:szCs w:val="22"/>
        </w:rPr>
        <w:t>changes</w:t>
      </w:r>
      <w:r w:rsidR="00D84CF8">
        <w:rPr>
          <w:szCs w:val="22"/>
        </w:rPr>
        <w:t xml:space="preserve"> </w:t>
      </w:r>
      <w:r w:rsidR="00D84CF8" w:rsidRPr="001E4422">
        <w:rPr>
          <w:szCs w:val="22"/>
        </w:rPr>
        <w:t>listed above</w:t>
      </w:r>
      <w:r w:rsidRPr="00B41AC1">
        <w:rPr>
          <w:szCs w:val="22"/>
        </w:rPr>
        <w:t>.</w:t>
      </w:r>
    </w:p>
    <w:sectPr w:rsidR="00594B65" w:rsidRPr="00B41AC1" w:rsidSect="00820C4F">
      <w:headerReference w:type="default" r:id="rId10"/>
      <w:footerReference w:type="default" r:id="rId11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1E4146" w14:textId="77777777" w:rsidR="00812C0D" w:rsidRDefault="00812C0D">
      <w:r>
        <w:separator/>
      </w:r>
    </w:p>
  </w:endnote>
  <w:endnote w:type="continuationSeparator" w:id="0">
    <w:p w14:paraId="7364EACC" w14:textId="77777777" w:rsidR="00812C0D" w:rsidRDefault="00812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B6BBFC" w14:textId="4E85E83A" w:rsidR="00812C0D" w:rsidRPr="00AE3F10" w:rsidRDefault="002243CF" w:rsidP="00B36E16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 w:rsidRPr="00AE3F10">
      <w:t>Miami-Dade Water and Sewer Department</w:t>
    </w:r>
    <w:r w:rsidR="00812C0D" w:rsidRPr="00AE3F10">
      <w:rPr>
        <w:rStyle w:val="PageNumber"/>
        <w:color w:val="FF0000"/>
      </w:rPr>
      <w:tab/>
    </w:r>
    <w:r w:rsidRPr="00AE3F10">
      <w:rPr>
        <w:rStyle w:val="PageNumber"/>
      </w:rPr>
      <w:t>Permit No. 0250600-008-AV</w:t>
    </w:r>
  </w:p>
  <w:p w14:paraId="04567174" w14:textId="320ADC29" w:rsidR="00812C0D" w:rsidRPr="00AE3F10" w:rsidRDefault="002243CF" w:rsidP="00B36E16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AE3F10">
      <w:t>North District Wastewater Treatment Plant</w:t>
    </w:r>
    <w:r w:rsidR="00812C0D" w:rsidRPr="00AE3F10">
      <w:rPr>
        <w:rStyle w:val="PageNumber"/>
      </w:rPr>
      <w:tab/>
    </w:r>
    <w:r w:rsidR="00812C0D" w:rsidRPr="00AE3F10">
      <w:t>Tit</w:t>
    </w:r>
    <w:r w:rsidR="00DB2603" w:rsidRPr="00AE3F10">
      <w:t>le V Air Operation Permit Revision</w:t>
    </w:r>
    <w:r w:rsidR="00B733E5" w:rsidRPr="00AE3F10">
      <w:t>/Renewal</w:t>
    </w:r>
  </w:p>
  <w:p w14:paraId="034B2222" w14:textId="77777777" w:rsidR="00812C0D" w:rsidRPr="00AE3F10" w:rsidRDefault="00812C0D" w:rsidP="00A6454F">
    <w:pPr>
      <w:pBdr>
        <w:top w:val="single" w:sz="8" w:space="1" w:color="auto"/>
      </w:pBdr>
      <w:tabs>
        <w:tab w:val="left" w:pos="7344"/>
      </w:tabs>
      <w:jc w:val="center"/>
    </w:pPr>
    <w:r w:rsidRPr="00AE3F10">
      <w:t xml:space="preserve">Page </w:t>
    </w:r>
    <w:r w:rsidR="003B0E65" w:rsidRPr="00AE3F10">
      <w:rPr>
        <w:rStyle w:val="PageNumber"/>
      </w:rPr>
      <w:fldChar w:fldCharType="begin"/>
    </w:r>
    <w:r w:rsidRPr="00AE3F10">
      <w:rPr>
        <w:rStyle w:val="PageNumber"/>
      </w:rPr>
      <w:instrText xml:space="preserve"> PAGE </w:instrText>
    </w:r>
    <w:r w:rsidR="003B0E65" w:rsidRPr="00AE3F10">
      <w:rPr>
        <w:rStyle w:val="PageNumber"/>
      </w:rPr>
      <w:fldChar w:fldCharType="separate"/>
    </w:r>
    <w:r w:rsidR="006A3D2A">
      <w:rPr>
        <w:rStyle w:val="PageNumber"/>
        <w:noProof/>
      </w:rPr>
      <w:t>2</w:t>
    </w:r>
    <w:r w:rsidR="003B0E65" w:rsidRPr="00AE3F10">
      <w:rPr>
        <w:rStyle w:val="PageNumber"/>
      </w:rPr>
      <w:fldChar w:fldCharType="end"/>
    </w:r>
    <w:r w:rsidRPr="00AE3F10">
      <w:rPr>
        <w:rStyle w:val="PageNumber"/>
      </w:rPr>
      <w:t xml:space="preserve"> of </w:t>
    </w:r>
    <w:r w:rsidR="003B0E65" w:rsidRPr="00AE3F10">
      <w:rPr>
        <w:rStyle w:val="PageNumber"/>
      </w:rPr>
      <w:fldChar w:fldCharType="begin"/>
    </w:r>
    <w:r w:rsidRPr="00AE3F10">
      <w:rPr>
        <w:rStyle w:val="PageNumber"/>
      </w:rPr>
      <w:instrText xml:space="preserve"> NUMPAGES </w:instrText>
    </w:r>
    <w:r w:rsidR="003B0E65" w:rsidRPr="00AE3F10">
      <w:rPr>
        <w:rStyle w:val="PageNumber"/>
      </w:rPr>
      <w:fldChar w:fldCharType="separate"/>
    </w:r>
    <w:r w:rsidR="006A3D2A">
      <w:rPr>
        <w:rStyle w:val="PageNumber"/>
        <w:noProof/>
      </w:rPr>
      <w:t>2</w:t>
    </w:r>
    <w:r w:rsidR="003B0E65" w:rsidRPr="00AE3F10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863CDB" w14:textId="77777777" w:rsidR="00812C0D" w:rsidRDefault="00812C0D">
      <w:r>
        <w:separator/>
      </w:r>
    </w:p>
  </w:footnote>
  <w:footnote w:type="continuationSeparator" w:id="0">
    <w:p w14:paraId="4A9C3CBA" w14:textId="77777777" w:rsidR="00812C0D" w:rsidRDefault="00812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19BFE" w14:textId="77777777" w:rsidR="00812C0D" w:rsidRPr="00454197" w:rsidRDefault="00812C0D" w:rsidP="00A6454F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164608"/>
    <w:multiLevelType w:val="hybridMultilevel"/>
    <w:tmpl w:val="A55E9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F4526"/>
    <w:multiLevelType w:val="hybridMultilevel"/>
    <w:tmpl w:val="05C47056"/>
    <w:lvl w:ilvl="0" w:tplc="2DA44914">
      <w:start w:val="1"/>
      <w:numFmt w:val="decimal"/>
      <w:lvlText w:val="B.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d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0603E"/>
    <w:rsid w:val="000601FD"/>
    <w:rsid w:val="00070A29"/>
    <w:rsid w:val="000710FC"/>
    <w:rsid w:val="0007454A"/>
    <w:rsid w:val="00081525"/>
    <w:rsid w:val="0008322C"/>
    <w:rsid w:val="000B42C6"/>
    <w:rsid w:val="000C4844"/>
    <w:rsid w:val="001E2D3E"/>
    <w:rsid w:val="001E4422"/>
    <w:rsid w:val="001F0A69"/>
    <w:rsid w:val="00220F73"/>
    <w:rsid w:val="002243CF"/>
    <w:rsid w:val="00287C1F"/>
    <w:rsid w:val="002C4842"/>
    <w:rsid w:val="002D3E91"/>
    <w:rsid w:val="002F00C6"/>
    <w:rsid w:val="00302154"/>
    <w:rsid w:val="00315CCF"/>
    <w:rsid w:val="003B0E65"/>
    <w:rsid w:val="003B5EB9"/>
    <w:rsid w:val="00403881"/>
    <w:rsid w:val="00404944"/>
    <w:rsid w:val="0040547B"/>
    <w:rsid w:val="00412F0E"/>
    <w:rsid w:val="00454062"/>
    <w:rsid w:val="00454197"/>
    <w:rsid w:val="0046317F"/>
    <w:rsid w:val="00465BF7"/>
    <w:rsid w:val="00484498"/>
    <w:rsid w:val="004C4B6D"/>
    <w:rsid w:val="004C7BC1"/>
    <w:rsid w:val="00506C6C"/>
    <w:rsid w:val="0053330C"/>
    <w:rsid w:val="005419E6"/>
    <w:rsid w:val="005457F7"/>
    <w:rsid w:val="00553CD0"/>
    <w:rsid w:val="00557816"/>
    <w:rsid w:val="0056269A"/>
    <w:rsid w:val="00574062"/>
    <w:rsid w:val="00580197"/>
    <w:rsid w:val="00594B65"/>
    <w:rsid w:val="005C4857"/>
    <w:rsid w:val="005D5701"/>
    <w:rsid w:val="005E13A0"/>
    <w:rsid w:val="005E40D8"/>
    <w:rsid w:val="005F307D"/>
    <w:rsid w:val="00611329"/>
    <w:rsid w:val="0065088C"/>
    <w:rsid w:val="006816DF"/>
    <w:rsid w:val="006A3D2A"/>
    <w:rsid w:val="006F6E1D"/>
    <w:rsid w:val="00701C25"/>
    <w:rsid w:val="00711977"/>
    <w:rsid w:val="007631C9"/>
    <w:rsid w:val="00775AE9"/>
    <w:rsid w:val="007B6EC5"/>
    <w:rsid w:val="007D1CB1"/>
    <w:rsid w:val="00800C36"/>
    <w:rsid w:val="00812C0D"/>
    <w:rsid w:val="00820C4F"/>
    <w:rsid w:val="00840D8A"/>
    <w:rsid w:val="008771D5"/>
    <w:rsid w:val="00897611"/>
    <w:rsid w:val="008B39F0"/>
    <w:rsid w:val="008D4644"/>
    <w:rsid w:val="008F039D"/>
    <w:rsid w:val="00901924"/>
    <w:rsid w:val="00940E59"/>
    <w:rsid w:val="009534F6"/>
    <w:rsid w:val="0095749F"/>
    <w:rsid w:val="00982C35"/>
    <w:rsid w:val="00987800"/>
    <w:rsid w:val="00997AE2"/>
    <w:rsid w:val="00A273DC"/>
    <w:rsid w:val="00A33863"/>
    <w:rsid w:val="00A41597"/>
    <w:rsid w:val="00A44871"/>
    <w:rsid w:val="00A44A02"/>
    <w:rsid w:val="00A6454F"/>
    <w:rsid w:val="00A64B31"/>
    <w:rsid w:val="00A66BB4"/>
    <w:rsid w:val="00A838A5"/>
    <w:rsid w:val="00AE3F10"/>
    <w:rsid w:val="00AF4F3C"/>
    <w:rsid w:val="00B05DF9"/>
    <w:rsid w:val="00B36E16"/>
    <w:rsid w:val="00B47D5A"/>
    <w:rsid w:val="00B6777D"/>
    <w:rsid w:val="00B733E5"/>
    <w:rsid w:val="00BC4D72"/>
    <w:rsid w:val="00C37382"/>
    <w:rsid w:val="00C579A9"/>
    <w:rsid w:val="00C6409A"/>
    <w:rsid w:val="00C863D2"/>
    <w:rsid w:val="00D00D83"/>
    <w:rsid w:val="00D23599"/>
    <w:rsid w:val="00D52677"/>
    <w:rsid w:val="00D76E26"/>
    <w:rsid w:val="00D84CF8"/>
    <w:rsid w:val="00D93995"/>
    <w:rsid w:val="00DB2603"/>
    <w:rsid w:val="00DB5C0D"/>
    <w:rsid w:val="00DD7D09"/>
    <w:rsid w:val="00DE18D6"/>
    <w:rsid w:val="00E31C2D"/>
    <w:rsid w:val="00E417FC"/>
    <w:rsid w:val="00E678CD"/>
    <w:rsid w:val="00E9065A"/>
    <w:rsid w:val="00EE4413"/>
    <w:rsid w:val="00EF0255"/>
    <w:rsid w:val="00EF6432"/>
    <w:rsid w:val="00F06167"/>
    <w:rsid w:val="00F213B0"/>
    <w:rsid w:val="00F24D14"/>
    <w:rsid w:val="00FB625A"/>
    <w:rsid w:val="00FD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  <w14:docId w14:val="56B79406"/>
  <w15:docId w15:val="{A4457EC4-9BB2-47B4-9D22-7FB437A1F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07D"/>
  </w:style>
  <w:style w:type="paragraph" w:styleId="Heading1">
    <w:name w:val="heading 1"/>
    <w:basedOn w:val="Normal"/>
    <w:next w:val="Normal"/>
    <w:qFormat/>
    <w:rsid w:val="005F307D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5F307D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5F307D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30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307D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5F307D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5F307D"/>
  </w:style>
  <w:style w:type="paragraph" w:styleId="BodyText">
    <w:name w:val="Body Text"/>
    <w:aliases w:val="SCA Body Text,SCA Body Text1,SCA Body Text2,SCA Body Text11"/>
    <w:basedOn w:val="Normal"/>
    <w:rsid w:val="005F307D"/>
    <w:pPr>
      <w:spacing w:after="120"/>
    </w:pPr>
    <w:rPr>
      <w:sz w:val="22"/>
    </w:rPr>
  </w:style>
  <w:style w:type="paragraph" w:styleId="BodyText3">
    <w:name w:val="Body Text 3"/>
    <w:basedOn w:val="Normal"/>
    <w:rsid w:val="005F307D"/>
    <w:pPr>
      <w:spacing w:after="120"/>
      <w:jc w:val="both"/>
    </w:pPr>
    <w:rPr>
      <w:sz w:val="22"/>
    </w:rPr>
  </w:style>
  <w:style w:type="paragraph" w:styleId="BalloonText">
    <w:name w:val="Balloon Text"/>
    <w:basedOn w:val="Normal"/>
    <w:semiHidden/>
    <w:rsid w:val="00E678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31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05FF59EB97CD449B851E66B707F43F" ma:contentTypeVersion="0" ma:contentTypeDescription="Create a new document." ma:contentTypeScope="" ma:versionID="7b4ae715dbf080aea0f75bb4f313ac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5ac7bb81efec5d521594fd1752fd4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A14378-AF89-4FBA-8141-D75B9E1710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7856FC-99A2-4E12-8C0B-A793810193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1B311D-C431-4386-AB60-A17B425550B2}">
  <ds:schemaRefs>
    <ds:schemaRef ds:uri="http://purl.org/dc/dcmitype/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2355</TotalTime>
  <Pages>2</Pages>
  <Words>620</Words>
  <Characters>3406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4018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Trainor, Scott</cp:lastModifiedBy>
  <cp:revision>37</cp:revision>
  <cp:lastPrinted>2009-04-08T15:50:00Z</cp:lastPrinted>
  <dcterms:created xsi:type="dcterms:W3CDTF">2015-01-27T21:22:00Z</dcterms:created>
  <dcterms:modified xsi:type="dcterms:W3CDTF">2015-02-13T16:51:00Z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0x010100A305FF59EB97CD449B851E66B707F43F</vt:lpwstr>
  </property>
</Properties>
</file>